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E22" w:rsidRPr="00157328" w:rsidRDefault="00340E22" w:rsidP="00340E22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</w:t>
      </w:r>
    </w:p>
    <w:p w:rsidR="00340E22" w:rsidRPr="00157328" w:rsidRDefault="00340E22" w:rsidP="00340E22">
      <w:pPr>
        <w:jc w:val="both"/>
        <w:rPr>
          <w:sz w:val="24"/>
          <w:szCs w:val="24"/>
        </w:rPr>
      </w:pPr>
      <w:r w:rsidRPr="00157328">
        <w:rPr>
          <w:color w:val="000000"/>
          <w:sz w:val="24"/>
          <w:szCs w:val="24"/>
        </w:rPr>
        <w:t>Составить таблицу «Психологические барьеры в общении и их преодоление».</w:t>
      </w:r>
    </w:p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BDE"/>
    <w:rsid w:val="00340E22"/>
    <w:rsid w:val="00C73FFA"/>
    <w:rsid w:val="00FF5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E2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E2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2020-01-20T04:14:00Z</dcterms:created>
  <dcterms:modified xsi:type="dcterms:W3CDTF">2020-01-20T04:14:00Z</dcterms:modified>
</cp:coreProperties>
</file>